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5C45" w:rsidRPr="008F53CF" w:rsidRDefault="001A5C45" w:rsidP="001A5C45">
      <w:pPr>
        <w:autoSpaceDE w:val="0"/>
        <w:autoSpaceDN w:val="0"/>
        <w:adjustRightInd w:val="0"/>
        <w:jc w:val="both"/>
        <w:rPr>
          <w:rFonts w:cs="Arial"/>
          <w:b/>
          <w:bCs/>
          <w:sz w:val="22"/>
          <w:szCs w:val="22"/>
          <w14:shadow w14:blurRad="50800" w14:dist="38100" w14:dir="2700000" w14:sx="100000" w14:sy="100000" w14:kx="0" w14:ky="0" w14:algn="tl">
            <w14:srgbClr w14:val="000000">
              <w14:alpha w14:val="60000"/>
            </w14:srgbClr>
          </w14:shadow>
        </w:rPr>
      </w:pPr>
      <w:r w:rsidRPr="008F53CF">
        <w:rPr>
          <w:rFonts w:cs="Arial"/>
          <w:b/>
          <w:bCs/>
          <w:sz w:val="22"/>
          <w:szCs w:val="22"/>
          <w14:shadow w14:blurRad="50800" w14:dist="38100" w14:dir="2700000" w14:sx="100000" w14:sy="100000" w14:kx="0" w14:ky="0" w14:algn="tl">
            <w14:srgbClr w14:val="000000">
              <w14:alpha w14:val="60000"/>
            </w14:srgbClr>
          </w14:shadow>
        </w:rPr>
        <w:t xml:space="preserve">BÜTÇELENMİŞ FİNANSAL TABLOLARIN DİPNOTLARI </w:t>
      </w:r>
    </w:p>
    <w:p w:rsidR="001A5C45" w:rsidRDefault="001A5C45" w:rsidP="001A5C45">
      <w:pPr>
        <w:autoSpaceDE w:val="0"/>
        <w:autoSpaceDN w:val="0"/>
        <w:adjustRightInd w:val="0"/>
        <w:rPr>
          <w:b/>
          <w:bCs/>
          <w:color w:val="000000"/>
          <w:lang w:val="de-DE"/>
        </w:rPr>
      </w:pPr>
    </w:p>
    <w:p w:rsidR="001A5C45" w:rsidRDefault="001A5C45" w:rsidP="001A5C45">
      <w:pPr>
        <w:autoSpaceDE w:val="0"/>
        <w:autoSpaceDN w:val="0"/>
        <w:adjustRightInd w:val="0"/>
        <w:rPr>
          <w:b/>
          <w:bCs/>
          <w:color w:val="000000"/>
          <w:lang w:val="de-DE"/>
        </w:rPr>
      </w:pPr>
      <w:r>
        <w:rPr>
          <w:b/>
          <w:bCs/>
          <w:color w:val="000000"/>
          <w:lang w:val="de-DE"/>
        </w:rPr>
        <w:t>GELECEK DÖNEME İLİŞKİN FİNANSAL BİLGİLER</w:t>
      </w:r>
    </w:p>
    <w:p w:rsidR="001A5C45" w:rsidRDefault="001A5C45" w:rsidP="001A5C45">
      <w:pPr>
        <w:autoSpaceDE w:val="0"/>
        <w:autoSpaceDN w:val="0"/>
        <w:adjustRightInd w:val="0"/>
        <w:rPr>
          <w:color w:val="000000"/>
          <w:lang w:eastAsia="en-GB"/>
        </w:rPr>
      </w:pPr>
    </w:p>
    <w:p w:rsidR="001A5C45" w:rsidRPr="00E50C36" w:rsidRDefault="001A5C45" w:rsidP="001A5C45">
      <w:pPr>
        <w:autoSpaceDE w:val="0"/>
        <w:autoSpaceDN w:val="0"/>
        <w:adjustRightInd w:val="0"/>
        <w:jc w:val="both"/>
        <w:rPr>
          <w:color w:val="000000"/>
          <w:sz w:val="23"/>
          <w:szCs w:val="23"/>
          <w:lang w:eastAsia="en-GB"/>
        </w:rPr>
      </w:pPr>
      <w:proofErr w:type="gramStart"/>
      <w:r>
        <w:rPr>
          <w:color w:val="000000"/>
          <w:sz w:val="23"/>
          <w:szCs w:val="23"/>
          <w:lang w:eastAsia="en-GB"/>
        </w:rPr>
        <w:t>(1)</w:t>
      </w:r>
      <w:r w:rsidRPr="00E50C36">
        <w:rPr>
          <w:color w:val="000000"/>
          <w:sz w:val="23"/>
          <w:szCs w:val="23"/>
          <w:lang w:eastAsia="en-GB"/>
        </w:rPr>
        <w:t xml:space="preserve">Lisans adayı, eğer yıllık veya ara dönem finansal tabloları içeren bağımsız denetim raporu Madde 88 ve Madde 90’da yer alan işletmenin sürekliliği, vurgulanan konu, kilit denetim konusu veya şartlı görüş/sonuç içeriyor ise, lisans adayı lisans verene lisans sezonunun sonuna kadar işletmenin sürekliliğini devam ettirme kabiliyetini gösteren bir rapor hazırlamalı ve sunmalıdır. </w:t>
      </w:r>
      <w:proofErr w:type="gramEnd"/>
    </w:p>
    <w:p w:rsidR="001A5C45" w:rsidRPr="00E50C36" w:rsidRDefault="001A5C45" w:rsidP="001A5C45">
      <w:pPr>
        <w:autoSpaceDE w:val="0"/>
        <w:autoSpaceDN w:val="0"/>
        <w:adjustRightInd w:val="0"/>
        <w:jc w:val="both"/>
        <w:rPr>
          <w:color w:val="000000"/>
          <w:sz w:val="23"/>
          <w:szCs w:val="23"/>
          <w:lang w:eastAsia="en-GB"/>
        </w:rPr>
      </w:pPr>
    </w:p>
    <w:p w:rsidR="001A5C45" w:rsidRPr="00E50C36" w:rsidRDefault="001A5C45" w:rsidP="001A5C45">
      <w:pPr>
        <w:autoSpaceDE w:val="0"/>
        <w:autoSpaceDN w:val="0"/>
        <w:adjustRightInd w:val="0"/>
        <w:jc w:val="both"/>
        <w:rPr>
          <w:color w:val="000000"/>
          <w:sz w:val="23"/>
          <w:szCs w:val="23"/>
          <w:lang w:eastAsia="en-GB"/>
        </w:rPr>
      </w:pPr>
      <w:r>
        <w:rPr>
          <w:color w:val="000000"/>
          <w:sz w:val="23"/>
          <w:szCs w:val="23"/>
          <w:lang w:eastAsia="en-GB"/>
        </w:rPr>
        <w:t>(2)</w:t>
      </w:r>
      <w:r w:rsidRPr="00E50C36">
        <w:rPr>
          <w:color w:val="000000"/>
          <w:sz w:val="23"/>
          <w:szCs w:val="23"/>
          <w:lang w:eastAsia="en-GB"/>
        </w:rPr>
        <w:t xml:space="preserve">Geleceğe yönelik finansal bilgiler, yıllık finansal tabloların yıllık muhasebe referans tarihinden veya varsa, ara dönem finansal tabloların bilanço tarihinden sonra başlayan dönemi kapsamlı ve en azından tüm lisans sezonunu kapsamalıdır. </w:t>
      </w:r>
    </w:p>
    <w:p w:rsidR="001A5C45" w:rsidRPr="00E50C36" w:rsidRDefault="001A5C45" w:rsidP="001A5C45">
      <w:pPr>
        <w:autoSpaceDE w:val="0"/>
        <w:autoSpaceDN w:val="0"/>
        <w:adjustRightInd w:val="0"/>
        <w:jc w:val="both"/>
        <w:rPr>
          <w:color w:val="000000"/>
          <w:sz w:val="23"/>
          <w:szCs w:val="23"/>
          <w:lang w:eastAsia="en-GB"/>
        </w:rPr>
      </w:pPr>
    </w:p>
    <w:p w:rsidR="001A5C45" w:rsidRPr="00E50C36" w:rsidRDefault="001A5C45" w:rsidP="001A5C45">
      <w:pPr>
        <w:autoSpaceDE w:val="0"/>
        <w:autoSpaceDN w:val="0"/>
        <w:adjustRightInd w:val="0"/>
        <w:jc w:val="both"/>
        <w:rPr>
          <w:color w:val="000000"/>
          <w:sz w:val="23"/>
          <w:szCs w:val="23"/>
          <w:lang w:eastAsia="en-GB"/>
        </w:rPr>
      </w:pPr>
      <w:r>
        <w:rPr>
          <w:color w:val="000000"/>
          <w:sz w:val="23"/>
          <w:szCs w:val="23"/>
          <w:lang w:eastAsia="en-GB"/>
        </w:rPr>
        <w:t>(3)</w:t>
      </w:r>
      <w:r w:rsidRPr="00E50C36">
        <w:rPr>
          <w:color w:val="000000"/>
          <w:sz w:val="23"/>
          <w:szCs w:val="23"/>
          <w:lang w:eastAsia="en-GB"/>
        </w:rPr>
        <w:t xml:space="preserve">Gelecekteki finansal bilgiler aşağıdakilerden oluşur: </w:t>
      </w:r>
    </w:p>
    <w:p w:rsidR="001A5C45" w:rsidRPr="00E50C36" w:rsidRDefault="001A5C45" w:rsidP="001A5C45">
      <w:pPr>
        <w:autoSpaceDE w:val="0"/>
        <w:autoSpaceDN w:val="0"/>
        <w:adjustRightInd w:val="0"/>
        <w:jc w:val="both"/>
        <w:rPr>
          <w:color w:val="000000"/>
          <w:sz w:val="23"/>
          <w:szCs w:val="23"/>
          <w:lang w:eastAsia="en-GB"/>
        </w:rPr>
      </w:pPr>
    </w:p>
    <w:p w:rsidR="001A5C45" w:rsidRPr="00E50C36" w:rsidRDefault="001A5C45" w:rsidP="001A5C45">
      <w:pPr>
        <w:autoSpaceDE w:val="0"/>
        <w:autoSpaceDN w:val="0"/>
        <w:adjustRightInd w:val="0"/>
        <w:jc w:val="both"/>
        <w:rPr>
          <w:color w:val="000000"/>
          <w:sz w:val="23"/>
          <w:szCs w:val="23"/>
          <w:lang w:eastAsia="en-GB"/>
        </w:rPr>
      </w:pPr>
      <w:r w:rsidRPr="00E50C36">
        <w:rPr>
          <w:color w:val="000000"/>
          <w:sz w:val="23"/>
          <w:szCs w:val="23"/>
          <w:lang w:eastAsia="en-GB"/>
        </w:rPr>
        <w:t xml:space="preserve">a) Bir önceki raporlama dönemi ve (varsa) ara dönem için karşılaştırmalı rakamların yer aldığı bütçelenmiş bir bilanço; </w:t>
      </w:r>
    </w:p>
    <w:p w:rsidR="001A5C45" w:rsidRPr="00E50C36" w:rsidRDefault="001A5C45" w:rsidP="001A5C45">
      <w:pPr>
        <w:autoSpaceDE w:val="0"/>
        <w:autoSpaceDN w:val="0"/>
        <w:adjustRightInd w:val="0"/>
        <w:spacing w:after="109"/>
        <w:jc w:val="both"/>
        <w:rPr>
          <w:sz w:val="23"/>
          <w:szCs w:val="23"/>
          <w:lang w:eastAsia="en-GB"/>
        </w:rPr>
      </w:pPr>
      <w:r w:rsidRPr="00E50C36">
        <w:rPr>
          <w:sz w:val="23"/>
          <w:szCs w:val="23"/>
          <w:lang w:eastAsia="en-GB"/>
        </w:rPr>
        <w:t xml:space="preserve">b) Bir önceki raporlama dönemi ve (varsa) ara dönem için karşılaştırmalı rakamlarla birlikte bütçelenmiş bir kar ve zarar hesabı/gelir tablosu </w:t>
      </w:r>
    </w:p>
    <w:p w:rsidR="001A5C45" w:rsidRPr="00E50C36" w:rsidRDefault="001A5C45" w:rsidP="001A5C45">
      <w:pPr>
        <w:autoSpaceDE w:val="0"/>
        <w:autoSpaceDN w:val="0"/>
        <w:adjustRightInd w:val="0"/>
        <w:spacing w:after="109"/>
        <w:jc w:val="both"/>
        <w:rPr>
          <w:sz w:val="23"/>
          <w:szCs w:val="23"/>
          <w:lang w:eastAsia="en-GB"/>
        </w:rPr>
      </w:pPr>
      <w:r w:rsidRPr="00E50C36">
        <w:rPr>
          <w:sz w:val="23"/>
          <w:szCs w:val="23"/>
          <w:lang w:eastAsia="en-GB"/>
        </w:rPr>
        <w:t xml:space="preserve">c) Bir önceki raporlama dönemi ve (varsa) ara dönem için karşılaştırmalı rakamlarla birlikte bütçelenmiş nakit akışı tablosu; </w:t>
      </w:r>
    </w:p>
    <w:p w:rsidR="001A5C45" w:rsidRPr="00E50C36" w:rsidRDefault="001A5C45" w:rsidP="001A5C45">
      <w:pPr>
        <w:autoSpaceDE w:val="0"/>
        <w:autoSpaceDN w:val="0"/>
        <w:adjustRightInd w:val="0"/>
        <w:jc w:val="both"/>
        <w:rPr>
          <w:sz w:val="23"/>
          <w:szCs w:val="23"/>
          <w:lang w:eastAsia="en-GB"/>
        </w:rPr>
      </w:pPr>
      <w:r w:rsidRPr="00E50C36">
        <w:rPr>
          <w:sz w:val="23"/>
          <w:szCs w:val="23"/>
          <w:lang w:eastAsia="en-GB"/>
        </w:rPr>
        <w:t xml:space="preserve">ç) Geleceğe yönelik finansal bilgilerin hazırlanmasında kullanılan önemli varsayımların (tarihsel finansal bilgilerin ve diğer bilgilerin ilgili yönlerine atıfta bulunarak) her birinin ve geleceği etkileyebilecek temel risklerin kısa bir açıklamasını içeren açıklayıcı notlar. </w:t>
      </w:r>
    </w:p>
    <w:p w:rsidR="001A5C45" w:rsidRPr="00E50C36" w:rsidRDefault="001A5C45" w:rsidP="001A5C45">
      <w:pPr>
        <w:autoSpaceDE w:val="0"/>
        <w:autoSpaceDN w:val="0"/>
        <w:adjustRightInd w:val="0"/>
        <w:jc w:val="both"/>
        <w:rPr>
          <w:sz w:val="23"/>
          <w:szCs w:val="23"/>
          <w:lang w:eastAsia="en-GB"/>
        </w:rPr>
      </w:pPr>
    </w:p>
    <w:p w:rsidR="001A5C45" w:rsidRPr="00E50C36" w:rsidRDefault="001A5C45" w:rsidP="001A5C45">
      <w:pPr>
        <w:autoSpaceDE w:val="0"/>
        <w:autoSpaceDN w:val="0"/>
        <w:adjustRightInd w:val="0"/>
        <w:jc w:val="both"/>
        <w:rPr>
          <w:sz w:val="23"/>
          <w:szCs w:val="23"/>
          <w:lang w:eastAsia="en-GB"/>
        </w:rPr>
      </w:pPr>
      <w:r>
        <w:rPr>
          <w:sz w:val="23"/>
          <w:szCs w:val="23"/>
          <w:lang w:eastAsia="en-GB"/>
        </w:rPr>
        <w:t>(4)</w:t>
      </w:r>
      <w:r w:rsidRPr="00E50C36">
        <w:rPr>
          <w:sz w:val="23"/>
          <w:szCs w:val="23"/>
          <w:lang w:eastAsia="en-GB"/>
        </w:rPr>
        <w:t xml:space="preserve">Gelecek döneme ilişkin finansal bilgiler asgari olarak üçer aylık dönemler bazında hazırlanmalıdır. </w:t>
      </w:r>
    </w:p>
    <w:p w:rsidR="001A5C45" w:rsidRPr="00E50C36" w:rsidRDefault="001A5C45" w:rsidP="001A5C45">
      <w:pPr>
        <w:autoSpaceDE w:val="0"/>
        <w:autoSpaceDN w:val="0"/>
        <w:adjustRightInd w:val="0"/>
        <w:jc w:val="both"/>
        <w:rPr>
          <w:sz w:val="23"/>
          <w:szCs w:val="23"/>
          <w:lang w:eastAsia="en-GB"/>
        </w:rPr>
      </w:pPr>
    </w:p>
    <w:p w:rsidR="001A5C45" w:rsidRPr="00E50C36" w:rsidRDefault="001A5C45" w:rsidP="001A5C45">
      <w:pPr>
        <w:autoSpaceDE w:val="0"/>
        <w:autoSpaceDN w:val="0"/>
        <w:adjustRightInd w:val="0"/>
        <w:jc w:val="both"/>
        <w:rPr>
          <w:sz w:val="23"/>
          <w:szCs w:val="23"/>
          <w:lang w:eastAsia="en-GB"/>
        </w:rPr>
      </w:pPr>
      <w:r>
        <w:rPr>
          <w:sz w:val="23"/>
          <w:szCs w:val="23"/>
          <w:lang w:eastAsia="en-GB"/>
        </w:rPr>
        <w:t>(5)</w:t>
      </w:r>
      <w:r w:rsidRPr="00E50C36">
        <w:rPr>
          <w:sz w:val="23"/>
          <w:szCs w:val="23"/>
          <w:lang w:eastAsia="en-GB"/>
        </w:rPr>
        <w:t xml:space="preserve">Bir sonraki yıllık finansal dönemde raporlanacak olan ve en son yıllık finansal tablolardan sonra yapılan muhasebe politikaları değişimi hariç olmak üzere gelecek döneme ilişkin finansal bilgiler, denetlenen yıllık finansal tablolar ile uyumlu şekilde hazırlanmalı ve yıllık finansal tabloların hazırlanması için uyulan muhasebe politikalarıyla uyumlu olmalıdır. Bu durumda detaylar beyan edilmelidir. </w:t>
      </w:r>
    </w:p>
    <w:p w:rsidR="001A5C45" w:rsidRPr="00E50C36" w:rsidRDefault="001A5C45" w:rsidP="001A5C45">
      <w:pPr>
        <w:autoSpaceDE w:val="0"/>
        <w:autoSpaceDN w:val="0"/>
        <w:adjustRightInd w:val="0"/>
        <w:jc w:val="both"/>
        <w:rPr>
          <w:sz w:val="23"/>
          <w:szCs w:val="23"/>
          <w:lang w:eastAsia="en-GB"/>
        </w:rPr>
      </w:pPr>
    </w:p>
    <w:p w:rsidR="001A5C45" w:rsidRPr="00E50C36" w:rsidRDefault="001A5C45" w:rsidP="001A5C45">
      <w:pPr>
        <w:autoSpaceDE w:val="0"/>
        <w:autoSpaceDN w:val="0"/>
        <w:adjustRightInd w:val="0"/>
        <w:jc w:val="both"/>
        <w:rPr>
          <w:sz w:val="23"/>
          <w:szCs w:val="23"/>
          <w:lang w:eastAsia="en-GB"/>
        </w:rPr>
      </w:pPr>
      <w:r>
        <w:rPr>
          <w:sz w:val="23"/>
          <w:szCs w:val="23"/>
          <w:lang w:eastAsia="en-GB"/>
        </w:rPr>
        <w:t>(6)</w:t>
      </w:r>
      <w:r w:rsidRPr="00E50C36">
        <w:rPr>
          <w:sz w:val="23"/>
          <w:szCs w:val="23"/>
          <w:lang w:eastAsia="en-GB"/>
        </w:rPr>
        <w:t>Gelecek döneme ilişkin finansal bilgiler, Ek-V'de ve Ek-</w:t>
      </w:r>
      <w:proofErr w:type="spellStart"/>
      <w:r w:rsidRPr="00E50C36">
        <w:rPr>
          <w:sz w:val="23"/>
          <w:szCs w:val="23"/>
          <w:lang w:eastAsia="en-GB"/>
        </w:rPr>
        <w:t>VI’da</w:t>
      </w:r>
      <w:proofErr w:type="spellEnd"/>
      <w:r w:rsidRPr="00E50C36">
        <w:rPr>
          <w:sz w:val="23"/>
          <w:szCs w:val="23"/>
          <w:lang w:eastAsia="en-GB"/>
        </w:rPr>
        <w:t xml:space="preserve"> belirlenen muhasebe ilkelerinin asgari beyan yükümlülüklerini karşılamalıdır. Gelecek döneme ilişkin finansal bilgileri açıklığa kavuşturması veya </w:t>
      </w:r>
      <w:proofErr w:type="gramStart"/>
      <w:r w:rsidRPr="00E50C36">
        <w:rPr>
          <w:sz w:val="23"/>
          <w:szCs w:val="23"/>
          <w:lang w:eastAsia="en-GB"/>
        </w:rPr>
        <w:t>dahil</w:t>
      </w:r>
      <w:proofErr w:type="gramEnd"/>
      <w:r w:rsidRPr="00E50C36">
        <w:rPr>
          <w:sz w:val="23"/>
          <w:szCs w:val="23"/>
          <w:lang w:eastAsia="en-GB"/>
        </w:rPr>
        <w:t xml:space="preserve"> edilmemeleri durumunda söz konusu finansal bilgileri yanıltıcı bir hale getirmesi söz konusuysa, ilave bilgi veya notlar da dahil edilmelidir. </w:t>
      </w:r>
    </w:p>
    <w:p w:rsidR="001A5C45" w:rsidRPr="00E50C36" w:rsidRDefault="001A5C45" w:rsidP="001A5C45">
      <w:pPr>
        <w:autoSpaceDE w:val="0"/>
        <w:autoSpaceDN w:val="0"/>
        <w:adjustRightInd w:val="0"/>
        <w:jc w:val="both"/>
        <w:rPr>
          <w:sz w:val="23"/>
          <w:szCs w:val="23"/>
          <w:lang w:eastAsia="en-GB"/>
        </w:rPr>
      </w:pPr>
    </w:p>
    <w:p w:rsidR="001A5C45" w:rsidRPr="00E50C36" w:rsidRDefault="001A5C45" w:rsidP="001A5C45">
      <w:pPr>
        <w:autoSpaceDE w:val="0"/>
        <w:autoSpaceDN w:val="0"/>
        <w:adjustRightInd w:val="0"/>
        <w:jc w:val="both"/>
        <w:rPr>
          <w:sz w:val="23"/>
          <w:szCs w:val="23"/>
          <w:lang w:eastAsia="en-GB"/>
        </w:rPr>
      </w:pPr>
      <w:r>
        <w:rPr>
          <w:sz w:val="23"/>
          <w:szCs w:val="23"/>
          <w:lang w:eastAsia="en-GB"/>
        </w:rPr>
        <w:t>(7)</w:t>
      </w:r>
      <w:r w:rsidRPr="00E50C36">
        <w:rPr>
          <w:sz w:val="23"/>
          <w:szCs w:val="23"/>
          <w:lang w:eastAsia="en-GB"/>
        </w:rPr>
        <w:t xml:space="preserve">Gelecek döneme ilişkin finansal bilgiler, temellerini oluşturan varsayımlar ile birlikte lisans adayının yönetimi tarafından onaylanmalıdır ve bu durum raporlama yapan kuruluşun yönetimi adına yapılan kısa bir beyan ve imza yoluyla kanıtlanmalıdır. </w:t>
      </w:r>
    </w:p>
    <w:p w:rsidR="001A5C45" w:rsidRDefault="001A5C45" w:rsidP="001A5C45">
      <w:pPr>
        <w:autoSpaceDE w:val="0"/>
        <w:autoSpaceDN w:val="0"/>
        <w:adjustRightInd w:val="0"/>
        <w:jc w:val="both"/>
        <w:rPr>
          <w:color w:val="000000"/>
          <w:lang w:eastAsia="en-GB"/>
        </w:rPr>
      </w:pPr>
    </w:p>
    <w:p w:rsidR="001A5C45" w:rsidRPr="00197801" w:rsidRDefault="001A5C45" w:rsidP="001A5C45">
      <w:pPr>
        <w:jc w:val="both"/>
        <w:rPr>
          <w:b/>
          <w:sz w:val="23"/>
          <w:szCs w:val="23"/>
          <w:lang w:eastAsia="en-GB"/>
        </w:rPr>
      </w:pPr>
      <w:r w:rsidRPr="00197801">
        <w:rPr>
          <w:b/>
          <w:sz w:val="23"/>
          <w:szCs w:val="23"/>
          <w:lang w:eastAsia="en-GB"/>
        </w:rPr>
        <w:t>Not: Yukarıda yer alan açıklamalar doğrultusunda Geleceğe yönelik finansal bilgilerin hazırlanmasında kullanılan önemli varsayımların (tarihsel finansal bilgilerin ve diğer bilgilerin ilgili yönlerine atıfta bulunarak) her birinin ve geleceği etkileyebilecek temel risklerin kısa bir açıklamasını içeren açıklayıcı dipnotlar hazırlanmalıdır</w:t>
      </w:r>
      <w:proofErr w:type="gramStart"/>
      <w:r w:rsidRPr="00197801">
        <w:rPr>
          <w:b/>
          <w:sz w:val="23"/>
          <w:szCs w:val="23"/>
          <w:lang w:eastAsia="en-GB"/>
        </w:rPr>
        <w:t>..</w:t>
      </w:r>
      <w:proofErr w:type="gramEnd"/>
    </w:p>
    <w:p w:rsidR="00434177" w:rsidRPr="001A5C45" w:rsidRDefault="00434177" w:rsidP="001A5C45">
      <w:bookmarkStart w:id="0" w:name="_GoBack"/>
      <w:bookmarkEnd w:id="0"/>
    </w:p>
    <w:sectPr w:rsidR="00434177" w:rsidRPr="001A5C4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altName w:val="Times New Roman PSMT"/>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7"/>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24FE"/>
    <w:rsid w:val="001A5C45"/>
    <w:rsid w:val="00434177"/>
    <w:rsid w:val="00737AD7"/>
    <w:rsid w:val="007524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FE68BE7-0A79-4596-8AFF-B683582EE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24F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435</Words>
  <Characters>2483</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Raik Onat</dc:creator>
  <cp:keywords/>
  <dc:description/>
  <cp:lastModifiedBy>Ali Raik Onat</cp:lastModifiedBy>
  <cp:revision>3</cp:revision>
  <dcterms:created xsi:type="dcterms:W3CDTF">2021-04-30T13:31:00Z</dcterms:created>
  <dcterms:modified xsi:type="dcterms:W3CDTF">2023-02-09T13:18:00Z</dcterms:modified>
</cp:coreProperties>
</file>